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27AE6" w14:textId="77777777" w:rsidR="00153545" w:rsidRPr="006C0682" w:rsidRDefault="00153545" w:rsidP="00D3339F">
      <w:pPr>
        <w:spacing w:line="240" w:lineRule="auto"/>
        <w:jc w:val="center"/>
        <w:rPr>
          <w:rFonts w:ascii="Times New Roman" w:hAnsi="Times New Roman"/>
          <w:sz w:val="24"/>
          <w:szCs w:val="24"/>
          <w:lang w:val="lt-LT"/>
        </w:rPr>
      </w:pPr>
    </w:p>
    <w:p w14:paraId="08D19A55" w14:textId="6262CE91" w:rsidR="00D3339F" w:rsidRPr="006C0682" w:rsidRDefault="00D3339F" w:rsidP="00D3339F">
      <w:pPr>
        <w:spacing w:line="240" w:lineRule="auto"/>
        <w:jc w:val="center"/>
        <w:rPr>
          <w:rFonts w:ascii="Times New Roman" w:hAnsi="Times New Roman"/>
          <w:sz w:val="24"/>
          <w:szCs w:val="24"/>
          <w:lang w:val="lt-LT"/>
        </w:rPr>
      </w:pPr>
      <w:r w:rsidRPr="006C0682">
        <w:rPr>
          <w:rFonts w:ascii="Times New Roman" w:hAnsi="Times New Roman"/>
          <w:sz w:val="24"/>
          <w:szCs w:val="24"/>
          <w:lang w:val="lt-LT"/>
        </w:rPr>
        <w:t>&lt;</w:t>
      </w:r>
      <w:r w:rsidR="00897569">
        <w:rPr>
          <w:rFonts w:ascii="Times New Roman" w:hAnsi="Times New Roman"/>
          <w:sz w:val="24"/>
          <w:szCs w:val="24"/>
          <w:lang w:val="lt-LT"/>
        </w:rPr>
        <w:t>APPLICANT</w:t>
      </w:r>
      <w:r w:rsidR="0013049E">
        <w:rPr>
          <w:rFonts w:ascii="Times New Roman" w:hAnsi="Times New Roman"/>
          <w:sz w:val="24"/>
          <w:szCs w:val="24"/>
          <w:lang w:val="lt-LT"/>
        </w:rPr>
        <w:t>‘S COMPANY LOGO</w:t>
      </w:r>
      <w:r w:rsidRPr="006C0682">
        <w:rPr>
          <w:rFonts w:ascii="Times New Roman" w:hAnsi="Times New Roman"/>
          <w:sz w:val="24"/>
          <w:szCs w:val="24"/>
          <w:lang w:val="lt-LT"/>
        </w:rPr>
        <w:t>&gt;</w:t>
      </w:r>
    </w:p>
    <w:p w14:paraId="6C1A5B02" w14:textId="77777777" w:rsidR="00D3339F" w:rsidRPr="006C0682" w:rsidRDefault="00D3339F" w:rsidP="00D3339F">
      <w:pPr>
        <w:spacing w:after="120" w:line="240" w:lineRule="auto"/>
        <w:jc w:val="center"/>
        <w:rPr>
          <w:rFonts w:ascii="Times New Roman" w:eastAsia="Times New Roman" w:hAnsi="Times New Roman"/>
          <w:b/>
          <w:bCs/>
          <w:sz w:val="24"/>
          <w:szCs w:val="24"/>
          <w:lang w:val="lt-LT" w:eastAsia="lt-LT"/>
        </w:rPr>
      </w:pPr>
    </w:p>
    <w:p w14:paraId="66ADD6F5" w14:textId="4FBE706A" w:rsidR="00E234AA" w:rsidRDefault="00E234AA" w:rsidP="00E234AA">
      <w:pPr>
        <w:spacing w:after="0" w:line="240" w:lineRule="auto"/>
        <w:rPr>
          <w:rFonts w:ascii="Times New Roman" w:hAnsi="Times New Roman"/>
          <w:b/>
          <w:sz w:val="24"/>
          <w:szCs w:val="24"/>
          <w:lang w:val="lt-LT"/>
        </w:rPr>
      </w:pPr>
      <w:r>
        <w:rPr>
          <w:rFonts w:ascii="Times New Roman" w:hAnsi="Times New Roman"/>
          <w:b/>
          <w:sz w:val="24"/>
          <w:szCs w:val="24"/>
          <w:lang w:val="lt-LT"/>
        </w:rPr>
        <w:t>AB Klaipėdos nafta</w:t>
      </w:r>
    </w:p>
    <w:p w14:paraId="6C1F2FE6" w14:textId="6F7F30A0" w:rsidR="00E234AA" w:rsidRPr="00E234AA" w:rsidRDefault="00897569" w:rsidP="00E234AA">
      <w:pPr>
        <w:spacing w:after="0" w:line="240" w:lineRule="auto"/>
        <w:rPr>
          <w:rFonts w:ascii="Times New Roman" w:hAnsi="Times New Roman"/>
          <w:bCs/>
          <w:sz w:val="24"/>
          <w:szCs w:val="24"/>
          <w:lang w:val="lt-LT"/>
        </w:rPr>
      </w:pPr>
      <w:r>
        <w:rPr>
          <w:rFonts w:ascii="Times New Roman" w:hAnsi="Times New Roman"/>
          <w:bCs/>
          <w:sz w:val="24"/>
          <w:szCs w:val="24"/>
          <w:lang w:val="lt-LT"/>
        </w:rPr>
        <w:t xml:space="preserve">Company </w:t>
      </w:r>
      <w:proofErr w:type="spellStart"/>
      <w:r>
        <w:rPr>
          <w:rFonts w:ascii="Times New Roman" w:hAnsi="Times New Roman"/>
          <w:bCs/>
          <w:sz w:val="24"/>
          <w:szCs w:val="24"/>
          <w:lang w:val="lt-LT"/>
        </w:rPr>
        <w:t>code</w:t>
      </w:r>
      <w:proofErr w:type="spellEnd"/>
      <w:r w:rsidR="00E234AA" w:rsidRPr="00E234AA">
        <w:rPr>
          <w:rFonts w:ascii="Times New Roman" w:hAnsi="Times New Roman"/>
          <w:bCs/>
          <w:sz w:val="24"/>
          <w:szCs w:val="24"/>
          <w:lang w:val="lt-LT"/>
        </w:rPr>
        <w:t xml:space="preserve"> 110648893</w:t>
      </w:r>
    </w:p>
    <w:p w14:paraId="3CD3B3D0" w14:textId="03F8C0A7" w:rsidR="00E234AA" w:rsidRPr="00E234AA" w:rsidRDefault="00E234AA" w:rsidP="00E234AA">
      <w:pPr>
        <w:spacing w:after="0" w:line="240" w:lineRule="auto"/>
        <w:rPr>
          <w:rFonts w:ascii="Times New Roman" w:hAnsi="Times New Roman"/>
          <w:bCs/>
          <w:sz w:val="24"/>
          <w:szCs w:val="24"/>
          <w:lang w:val="lt-LT"/>
        </w:rPr>
      </w:pPr>
      <w:r w:rsidRPr="00E234AA">
        <w:rPr>
          <w:rFonts w:ascii="Times New Roman" w:hAnsi="Times New Roman"/>
          <w:bCs/>
          <w:sz w:val="24"/>
          <w:szCs w:val="24"/>
          <w:lang w:val="lt-LT"/>
        </w:rPr>
        <w:t>Burių g. 19, Klaipėda</w:t>
      </w:r>
    </w:p>
    <w:p w14:paraId="790388E7" w14:textId="0C12FA93" w:rsidR="00E234AA" w:rsidRPr="00E234AA" w:rsidRDefault="00897569" w:rsidP="00E234AA">
      <w:pPr>
        <w:spacing w:after="0" w:line="240" w:lineRule="auto"/>
        <w:rPr>
          <w:rFonts w:ascii="Times New Roman" w:hAnsi="Times New Roman"/>
          <w:bCs/>
          <w:sz w:val="24"/>
          <w:szCs w:val="24"/>
          <w:lang w:val="lt-LT"/>
        </w:rPr>
      </w:pPr>
      <w:r>
        <w:rPr>
          <w:rFonts w:ascii="Times New Roman" w:hAnsi="Times New Roman"/>
          <w:bCs/>
          <w:sz w:val="24"/>
          <w:szCs w:val="24"/>
          <w:lang w:val="lt-LT"/>
        </w:rPr>
        <w:t>To e-</w:t>
      </w:r>
      <w:proofErr w:type="spellStart"/>
      <w:r>
        <w:rPr>
          <w:rFonts w:ascii="Times New Roman" w:hAnsi="Times New Roman"/>
          <w:bCs/>
          <w:sz w:val="24"/>
          <w:szCs w:val="24"/>
          <w:lang w:val="lt-LT"/>
        </w:rPr>
        <w:t>mail</w:t>
      </w:r>
      <w:proofErr w:type="spellEnd"/>
      <w:r w:rsidR="00E234AA" w:rsidRPr="00E234AA">
        <w:rPr>
          <w:rFonts w:ascii="Times New Roman" w:hAnsi="Times New Roman"/>
          <w:bCs/>
          <w:sz w:val="24"/>
          <w:szCs w:val="24"/>
          <w:lang w:val="lt-LT"/>
        </w:rPr>
        <w:t xml:space="preserve">: </w:t>
      </w:r>
      <w:hyperlink r:id="rId11" w:history="1">
        <w:r w:rsidR="00E234AA" w:rsidRPr="00E234AA">
          <w:rPr>
            <w:rStyle w:val="Hyperlink"/>
            <w:rFonts w:ascii="Times New Roman" w:hAnsi="Times New Roman"/>
            <w:bCs/>
            <w:sz w:val="24"/>
            <w:szCs w:val="24"/>
            <w:lang w:val="lt-LT"/>
          </w:rPr>
          <w:t>paslaugos@kn.lt</w:t>
        </w:r>
      </w:hyperlink>
      <w:r w:rsidR="00E234AA" w:rsidRPr="00E234AA">
        <w:rPr>
          <w:rFonts w:ascii="Times New Roman" w:hAnsi="Times New Roman"/>
          <w:bCs/>
          <w:sz w:val="24"/>
          <w:szCs w:val="24"/>
          <w:lang w:val="lt-LT"/>
        </w:rPr>
        <w:t>.</w:t>
      </w:r>
    </w:p>
    <w:p w14:paraId="3843E6BB" w14:textId="524A15DF" w:rsidR="00E234AA" w:rsidRPr="00E234AA" w:rsidRDefault="00897569" w:rsidP="00E234AA">
      <w:pPr>
        <w:spacing w:after="0" w:line="240" w:lineRule="auto"/>
        <w:rPr>
          <w:rFonts w:ascii="Times New Roman" w:hAnsi="Times New Roman"/>
          <w:bCs/>
          <w:sz w:val="24"/>
          <w:szCs w:val="24"/>
          <w:lang w:val="lt-LT"/>
        </w:rPr>
      </w:pPr>
      <w:proofErr w:type="spellStart"/>
      <w:r>
        <w:rPr>
          <w:rFonts w:ascii="Times New Roman" w:hAnsi="Times New Roman"/>
          <w:bCs/>
          <w:sz w:val="24"/>
          <w:szCs w:val="24"/>
          <w:lang w:val="lt-LT"/>
        </w:rPr>
        <w:t>Copy</w:t>
      </w:r>
      <w:proofErr w:type="spellEnd"/>
      <w:r w:rsidR="00E234AA" w:rsidRPr="00E234AA">
        <w:rPr>
          <w:rFonts w:ascii="Times New Roman" w:hAnsi="Times New Roman"/>
          <w:bCs/>
          <w:sz w:val="24"/>
          <w:szCs w:val="24"/>
          <w:lang w:val="lt-LT"/>
        </w:rPr>
        <w:t xml:space="preserve"> </w:t>
      </w:r>
      <w:r>
        <w:rPr>
          <w:rFonts w:ascii="Times New Roman" w:hAnsi="Times New Roman"/>
          <w:bCs/>
          <w:sz w:val="24"/>
          <w:szCs w:val="24"/>
          <w:lang w:val="lt-LT"/>
        </w:rPr>
        <w:t>e-</w:t>
      </w:r>
      <w:proofErr w:type="spellStart"/>
      <w:r>
        <w:rPr>
          <w:rFonts w:ascii="Times New Roman" w:hAnsi="Times New Roman"/>
          <w:bCs/>
          <w:sz w:val="24"/>
          <w:szCs w:val="24"/>
          <w:lang w:val="lt-LT"/>
        </w:rPr>
        <w:t>mail</w:t>
      </w:r>
      <w:proofErr w:type="spellEnd"/>
      <w:r w:rsidR="00E234AA" w:rsidRPr="00E234AA">
        <w:rPr>
          <w:rFonts w:ascii="Times New Roman" w:hAnsi="Times New Roman"/>
          <w:bCs/>
          <w:sz w:val="24"/>
          <w:szCs w:val="24"/>
          <w:lang w:val="lt-LT"/>
        </w:rPr>
        <w:t xml:space="preserve">: </w:t>
      </w:r>
      <w:hyperlink r:id="rId12" w:history="1">
        <w:r w:rsidR="00E234AA" w:rsidRPr="00E234AA">
          <w:rPr>
            <w:rStyle w:val="Hyperlink"/>
            <w:rFonts w:ascii="Times New Roman" w:hAnsi="Times New Roman"/>
            <w:bCs/>
            <w:sz w:val="24"/>
            <w:szCs w:val="24"/>
            <w:lang w:val="lt-LT"/>
          </w:rPr>
          <w:t>info@kn.lt</w:t>
        </w:r>
      </w:hyperlink>
      <w:r w:rsidR="00E234AA" w:rsidRPr="00E234AA">
        <w:rPr>
          <w:rFonts w:ascii="Times New Roman" w:hAnsi="Times New Roman"/>
          <w:bCs/>
          <w:sz w:val="24"/>
          <w:szCs w:val="24"/>
          <w:lang w:val="lt-LT"/>
        </w:rPr>
        <w:t xml:space="preserve">. </w:t>
      </w:r>
    </w:p>
    <w:p w14:paraId="7981E9B0" w14:textId="77777777" w:rsidR="00E234AA" w:rsidRPr="000065EC" w:rsidRDefault="00E234AA" w:rsidP="000C7369">
      <w:pPr>
        <w:spacing w:line="240" w:lineRule="auto"/>
        <w:jc w:val="center"/>
        <w:rPr>
          <w:rFonts w:ascii="Times New Roman" w:hAnsi="Times New Roman"/>
          <w:b/>
          <w:sz w:val="24"/>
          <w:szCs w:val="24"/>
          <w:lang w:val="lt-LT"/>
        </w:rPr>
      </w:pPr>
    </w:p>
    <w:p w14:paraId="2A4B6911" w14:textId="46E690BA" w:rsidR="00077BCB" w:rsidRDefault="00897569" w:rsidP="00077BCB">
      <w:pPr>
        <w:spacing w:after="120" w:line="240" w:lineRule="auto"/>
        <w:jc w:val="center"/>
        <w:rPr>
          <w:rFonts w:ascii="Times New Roman" w:eastAsia="Times New Roman" w:hAnsi="Times New Roman"/>
          <w:b/>
          <w:bCs/>
          <w:sz w:val="24"/>
          <w:szCs w:val="24"/>
          <w:lang w:val="lt-LT" w:eastAsia="lt-LT"/>
        </w:rPr>
      </w:pPr>
      <w:r>
        <w:rPr>
          <w:rFonts w:ascii="Times New Roman" w:eastAsia="Times New Roman" w:hAnsi="Times New Roman"/>
          <w:b/>
          <w:bCs/>
          <w:sz w:val="24"/>
          <w:szCs w:val="24"/>
          <w:lang w:val="lt-LT" w:eastAsia="lt-LT"/>
        </w:rPr>
        <w:t xml:space="preserve">DECLARATION OF </w:t>
      </w:r>
      <w:r w:rsidR="00433D02">
        <w:rPr>
          <w:rFonts w:ascii="Times New Roman" w:eastAsia="Times New Roman" w:hAnsi="Times New Roman"/>
          <w:b/>
          <w:bCs/>
          <w:sz w:val="24"/>
          <w:szCs w:val="24"/>
          <w:lang w:val="lt-LT" w:eastAsia="lt-LT"/>
        </w:rPr>
        <w:t>COMPLIANCE</w:t>
      </w:r>
      <w:r>
        <w:rPr>
          <w:rFonts w:ascii="Times New Roman" w:eastAsia="Times New Roman" w:hAnsi="Times New Roman"/>
          <w:b/>
          <w:bCs/>
          <w:sz w:val="24"/>
          <w:szCs w:val="24"/>
          <w:lang w:val="lt-LT" w:eastAsia="lt-LT"/>
        </w:rPr>
        <w:t xml:space="preserve"> OF </w:t>
      </w:r>
      <w:r w:rsidR="00433D02">
        <w:rPr>
          <w:rFonts w:ascii="Times New Roman" w:eastAsia="Times New Roman" w:hAnsi="Times New Roman"/>
          <w:b/>
          <w:bCs/>
          <w:sz w:val="24"/>
          <w:szCs w:val="24"/>
          <w:lang w:val="lt-LT" w:eastAsia="lt-LT"/>
        </w:rPr>
        <w:t xml:space="preserve">THE </w:t>
      </w:r>
      <w:r>
        <w:rPr>
          <w:rFonts w:ascii="Times New Roman" w:eastAsia="Times New Roman" w:hAnsi="Times New Roman"/>
          <w:b/>
          <w:bCs/>
          <w:sz w:val="24"/>
          <w:szCs w:val="24"/>
          <w:lang w:val="lt-LT" w:eastAsia="lt-LT"/>
        </w:rPr>
        <w:t>ORIGIN OF LIQUEFIED NATURAL GAS CARG</w:t>
      </w:r>
      <w:r w:rsidR="00433D02">
        <w:rPr>
          <w:rFonts w:ascii="Times New Roman" w:eastAsia="Times New Roman" w:hAnsi="Times New Roman"/>
          <w:b/>
          <w:bCs/>
          <w:sz w:val="24"/>
          <w:szCs w:val="24"/>
          <w:lang w:val="lt-LT" w:eastAsia="lt-LT"/>
        </w:rPr>
        <w:t>OES</w:t>
      </w:r>
    </w:p>
    <w:p w14:paraId="45969E7F" w14:textId="77777777" w:rsidR="000C7369" w:rsidRPr="000065EC" w:rsidRDefault="000C7369" w:rsidP="000C7369">
      <w:pPr>
        <w:rPr>
          <w:rFonts w:ascii="Times New Roman" w:hAnsi="Times New Roman"/>
          <w:b/>
          <w:sz w:val="24"/>
          <w:szCs w:val="24"/>
          <w:lang w:val="lt-LT"/>
        </w:rPr>
      </w:pPr>
    </w:p>
    <w:p w14:paraId="7920B44D" w14:textId="0F43B4E6" w:rsidR="000854F9" w:rsidRPr="00433D02" w:rsidRDefault="00897569" w:rsidP="00627BEF">
      <w:pPr>
        <w:spacing w:after="120"/>
        <w:ind w:firstLine="851"/>
        <w:jc w:val="both"/>
        <w:rPr>
          <w:rFonts w:ascii="Times New Roman" w:hAnsi="Times New Roman"/>
          <w:sz w:val="24"/>
          <w:szCs w:val="24"/>
        </w:rPr>
      </w:pPr>
      <w:r w:rsidRPr="00433D02">
        <w:rPr>
          <w:rStyle w:val="normaltextrun"/>
          <w:rFonts w:ascii="Times New Roman" w:hAnsi="Times New Roman"/>
          <w:b/>
          <w:bCs/>
          <w:color w:val="000000"/>
          <w:sz w:val="24"/>
          <w:szCs w:val="24"/>
          <w:shd w:val="clear" w:color="auto" w:fill="C0C0C0"/>
        </w:rPr>
        <w:t>Co</w:t>
      </w:r>
      <w:r w:rsidRPr="00433D02">
        <w:rPr>
          <w:rStyle w:val="normaltextrun"/>
          <w:rFonts w:ascii="Times New Roman" w:hAnsi="Times New Roman"/>
          <w:b/>
          <w:bCs/>
          <w:color w:val="000000"/>
          <w:sz w:val="24"/>
          <w:szCs w:val="24"/>
          <w:shd w:val="clear" w:color="auto" w:fill="C0C0C0"/>
        </w:rPr>
        <w:t>mpany name and legal form]</w:t>
      </w:r>
      <w:r w:rsidRPr="00433D02">
        <w:rPr>
          <w:rStyle w:val="normaltextrun"/>
          <w:rFonts w:ascii="Times New Roman" w:hAnsi="Times New Roman"/>
          <w:color w:val="000000"/>
          <w:sz w:val="24"/>
          <w:szCs w:val="24"/>
          <w:shd w:val="clear" w:color="auto" w:fill="FFFFFF"/>
        </w:rPr>
        <w:t>,</w:t>
      </w:r>
      <w:r w:rsidRPr="00433D02">
        <w:rPr>
          <w:rStyle w:val="normaltextrun"/>
          <w:rFonts w:ascii="Times New Roman" w:hAnsi="Times New Roman"/>
          <w:color w:val="000000"/>
          <w:sz w:val="24"/>
          <w:szCs w:val="24"/>
          <w:shd w:val="clear" w:color="auto" w:fill="FFFFFF"/>
        </w:rPr>
        <w:t xml:space="preserve"> </w:t>
      </w:r>
      <w:r w:rsidRPr="00433D02">
        <w:rPr>
          <w:rStyle w:val="normaltextrun"/>
          <w:rFonts w:ascii="Times New Roman" w:hAnsi="Times New Roman"/>
          <w:color w:val="000000"/>
          <w:sz w:val="24"/>
          <w:szCs w:val="24"/>
          <w:shd w:val="clear" w:color="auto" w:fill="FFFFFF"/>
        </w:rPr>
        <w:t xml:space="preserve">legal entity code </w:t>
      </w:r>
      <w:r w:rsidRPr="00433D02">
        <w:rPr>
          <w:rStyle w:val="normaltextrun"/>
          <w:rFonts w:ascii="Times New Roman" w:hAnsi="Times New Roman"/>
          <w:color w:val="000000"/>
          <w:sz w:val="24"/>
          <w:szCs w:val="24"/>
          <w:shd w:val="clear" w:color="auto" w:fill="C0C0C0"/>
        </w:rPr>
        <w:t>[</w:t>
      </w:r>
      <w:r w:rsidRPr="00433D02">
        <w:rPr>
          <w:rStyle w:val="normaltextrun"/>
          <w:rFonts w:ascii="Times New Roman" w:hAnsi="Times New Roman"/>
          <w:i/>
          <w:iCs/>
          <w:color w:val="000000"/>
          <w:sz w:val="24"/>
          <w:szCs w:val="24"/>
          <w:shd w:val="clear" w:color="auto" w:fill="C0C0C0"/>
        </w:rPr>
        <w:t>company code</w:t>
      </w:r>
      <w:r w:rsidRPr="00433D02">
        <w:rPr>
          <w:rStyle w:val="normaltextrun"/>
          <w:rFonts w:ascii="Times New Roman" w:hAnsi="Times New Roman"/>
          <w:color w:val="000000"/>
          <w:sz w:val="24"/>
          <w:szCs w:val="24"/>
          <w:shd w:val="clear" w:color="auto" w:fill="C0C0C0"/>
        </w:rPr>
        <w:t>]</w:t>
      </w:r>
      <w:r w:rsidRPr="00433D02">
        <w:rPr>
          <w:rStyle w:val="normaltextrun"/>
          <w:rFonts w:ascii="Times New Roman" w:hAnsi="Times New Roman"/>
          <w:color w:val="000000"/>
          <w:sz w:val="24"/>
          <w:szCs w:val="24"/>
          <w:shd w:val="clear" w:color="auto" w:fill="FFFFFF"/>
        </w:rPr>
        <w:t xml:space="preserve">, registered address </w:t>
      </w:r>
      <w:r w:rsidRPr="00433D02">
        <w:rPr>
          <w:rStyle w:val="normaltextrun"/>
          <w:rFonts w:ascii="Times New Roman" w:hAnsi="Times New Roman"/>
          <w:color w:val="000000"/>
          <w:sz w:val="24"/>
          <w:szCs w:val="24"/>
          <w:shd w:val="clear" w:color="auto" w:fill="C0C0C0"/>
        </w:rPr>
        <w:t>[</w:t>
      </w:r>
      <w:r w:rsidRPr="00433D02">
        <w:rPr>
          <w:rStyle w:val="normaltextrun"/>
          <w:rFonts w:ascii="Times New Roman" w:hAnsi="Times New Roman"/>
          <w:i/>
          <w:iCs/>
          <w:color w:val="000000"/>
          <w:sz w:val="24"/>
          <w:szCs w:val="24"/>
          <w:shd w:val="clear" w:color="auto" w:fill="C0C0C0"/>
        </w:rPr>
        <w:t>company address</w:t>
      </w:r>
      <w:r w:rsidRPr="00433D02">
        <w:rPr>
          <w:rStyle w:val="normaltextrun"/>
          <w:rFonts w:ascii="Times New Roman" w:hAnsi="Times New Roman"/>
          <w:color w:val="000000"/>
          <w:sz w:val="24"/>
          <w:szCs w:val="24"/>
          <w:shd w:val="clear" w:color="auto" w:fill="C0C0C0"/>
        </w:rPr>
        <w:t>]</w:t>
      </w:r>
      <w:r w:rsidRPr="00433D02">
        <w:rPr>
          <w:rStyle w:val="normaltextrun"/>
          <w:rFonts w:ascii="Times New Roman" w:hAnsi="Times New Roman"/>
          <w:color w:val="000000"/>
          <w:sz w:val="24"/>
          <w:szCs w:val="24"/>
          <w:shd w:val="clear" w:color="auto" w:fill="FFFFFF"/>
        </w:rPr>
        <w:t xml:space="preserve">, (hereinafter – </w:t>
      </w:r>
      <w:r w:rsidRPr="00433D02">
        <w:rPr>
          <w:rStyle w:val="normaltextrun"/>
          <w:rFonts w:ascii="Times New Roman" w:hAnsi="Times New Roman"/>
          <w:b/>
          <w:bCs/>
          <w:color w:val="000000"/>
          <w:sz w:val="24"/>
          <w:szCs w:val="24"/>
          <w:shd w:val="clear" w:color="auto" w:fill="FFFFFF"/>
        </w:rPr>
        <w:t>the Applicant</w:t>
      </w:r>
      <w:r w:rsidRPr="00433D02">
        <w:rPr>
          <w:rStyle w:val="normaltextrun"/>
          <w:rFonts w:ascii="Times New Roman" w:hAnsi="Times New Roman"/>
          <w:color w:val="000000"/>
          <w:sz w:val="24"/>
          <w:szCs w:val="24"/>
          <w:shd w:val="clear" w:color="auto" w:fill="FFFFFF"/>
        </w:rPr>
        <w:t xml:space="preserve">), represented by </w:t>
      </w:r>
      <w:r w:rsidRPr="00433D02">
        <w:rPr>
          <w:rStyle w:val="normaltextrun"/>
          <w:rFonts w:ascii="Times New Roman" w:hAnsi="Times New Roman"/>
          <w:color w:val="000000"/>
          <w:sz w:val="24"/>
          <w:szCs w:val="24"/>
          <w:shd w:val="clear" w:color="auto" w:fill="C0C0C0"/>
        </w:rPr>
        <w:t>[</w:t>
      </w:r>
      <w:r w:rsidRPr="00433D02">
        <w:rPr>
          <w:rStyle w:val="normaltextrun"/>
          <w:rFonts w:ascii="Times New Roman" w:hAnsi="Times New Roman"/>
          <w:i/>
          <w:iCs/>
          <w:color w:val="000000"/>
          <w:sz w:val="24"/>
          <w:szCs w:val="24"/>
          <w:shd w:val="clear" w:color="auto" w:fill="C0C0C0"/>
        </w:rPr>
        <w:t>occupation</w:t>
      </w:r>
      <w:r w:rsidRPr="00433D02">
        <w:rPr>
          <w:rStyle w:val="normaltextrun"/>
          <w:rFonts w:ascii="Times New Roman" w:hAnsi="Times New Roman"/>
          <w:color w:val="000000"/>
          <w:sz w:val="24"/>
          <w:szCs w:val="24"/>
          <w:shd w:val="clear" w:color="auto" w:fill="C0C0C0"/>
        </w:rPr>
        <w:t>]</w:t>
      </w:r>
      <w:r w:rsidRPr="00433D02">
        <w:rPr>
          <w:rStyle w:val="normaltextrun"/>
          <w:rFonts w:ascii="Times New Roman" w:hAnsi="Times New Roman"/>
          <w:color w:val="000000"/>
          <w:sz w:val="24"/>
          <w:szCs w:val="24"/>
          <w:shd w:val="clear" w:color="auto" w:fill="FFFFFF"/>
        </w:rPr>
        <w:t xml:space="preserve"> </w:t>
      </w:r>
      <w:r w:rsidRPr="00433D02">
        <w:rPr>
          <w:rStyle w:val="normaltextrun"/>
          <w:rFonts w:ascii="Times New Roman" w:hAnsi="Times New Roman"/>
          <w:color w:val="000000"/>
          <w:sz w:val="24"/>
          <w:szCs w:val="24"/>
          <w:shd w:val="clear" w:color="auto" w:fill="C0C0C0"/>
        </w:rPr>
        <w:t>[</w:t>
      </w:r>
      <w:r w:rsidRPr="00433D02">
        <w:rPr>
          <w:rStyle w:val="normaltextrun"/>
          <w:rFonts w:ascii="Times New Roman" w:hAnsi="Times New Roman"/>
          <w:i/>
          <w:iCs/>
          <w:color w:val="000000"/>
          <w:sz w:val="24"/>
          <w:szCs w:val="24"/>
          <w:shd w:val="clear" w:color="auto" w:fill="C0C0C0"/>
        </w:rPr>
        <w:t>name, surname</w:t>
      </w:r>
      <w:r w:rsidRPr="00433D02">
        <w:rPr>
          <w:rStyle w:val="normaltextrun"/>
          <w:rFonts w:ascii="Times New Roman" w:hAnsi="Times New Roman"/>
          <w:color w:val="000000"/>
          <w:sz w:val="24"/>
          <w:szCs w:val="24"/>
          <w:shd w:val="clear" w:color="auto" w:fill="C0C0C0"/>
        </w:rPr>
        <w:t>]</w:t>
      </w:r>
      <w:r w:rsidRPr="00433D02">
        <w:rPr>
          <w:rStyle w:val="normaltextrun"/>
          <w:rFonts w:ascii="Times New Roman" w:hAnsi="Times New Roman"/>
          <w:color w:val="000000"/>
          <w:sz w:val="24"/>
          <w:szCs w:val="24"/>
          <w:shd w:val="clear" w:color="auto" w:fill="FFFFFF"/>
        </w:rPr>
        <w:t xml:space="preserve">, acting according to the </w:t>
      </w:r>
      <w:r w:rsidRPr="00433D02">
        <w:rPr>
          <w:rStyle w:val="normaltextrun"/>
          <w:rFonts w:ascii="Times New Roman" w:hAnsi="Times New Roman"/>
          <w:color w:val="000000"/>
          <w:sz w:val="24"/>
          <w:szCs w:val="24"/>
          <w:shd w:val="clear" w:color="auto" w:fill="C0C0C0"/>
        </w:rPr>
        <w:t>[</w:t>
      </w:r>
      <w:r w:rsidRPr="00433D02">
        <w:rPr>
          <w:rStyle w:val="normaltextrun"/>
          <w:rFonts w:ascii="Times New Roman" w:hAnsi="Times New Roman"/>
          <w:i/>
          <w:iCs/>
          <w:color w:val="000000"/>
          <w:sz w:val="24"/>
          <w:szCs w:val="24"/>
          <w:shd w:val="clear" w:color="auto" w:fill="C0C0C0"/>
        </w:rPr>
        <w:t>legal ground for representation</w:t>
      </w:r>
      <w:r w:rsidRPr="00433D02">
        <w:rPr>
          <w:rStyle w:val="normaltextrun"/>
          <w:rFonts w:ascii="Times New Roman" w:hAnsi="Times New Roman"/>
          <w:color w:val="000000"/>
          <w:sz w:val="24"/>
          <w:szCs w:val="24"/>
          <w:shd w:val="clear" w:color="auto" w:fill="C0C0C0"/>
        </w:rPr>
        <w:t>]</w:t>
      </w:r>
      <w:r w:rsidRPr="00433D02">
        <w:rPr>
          <w:rStyle w:val="normaltextrun"/>
          <w:rFonts w:ascii="Times New Roman" w:hAnsi="Times New Roman"/>
          <w:color w:val="000000"/>
          <w:sz w:val="24"/>
          <w:szCs w:val="24"/>
          <w:shd w:val="clear" w:color="auto" w:fill="FFFFFF"/>
        </w:rPr>
        <w:t>,</w:t>
      </w:r>
      <w:r w:rsidR="000854F9" w:rsidRPr="00433D02">
        <w:rPr>
          <w:rFonts w:ascii="Times New Roman" w:hAnsi="Times New Roman"/>
          <w:sz w:val="24"/>
          <w:szCs w:val="24"/>
        </w:rPr>
        <w:t xml:space="preserve"> </w:t>
      </w:r>
      <w:r w:rsidR="0013049E" w:rsidRPr="00433D02">
        <w:rPr>
          <w:rFonts w:ascii="Times New Roman" w:hAnsi="Times New Roman"/>
          <w:sz w:val="24"/>
          <w:szCs w:val="24"/>
        </w:rPr>
        <w:t xml:space="preserve">in accordance with the requirements of AB </w:t>
      </w:r>
      <w:proofErr w:type="spellStart"/>
      <w:r w:rsidR="0013049E" w:rsidRPr="00433D02">
        <w:rPr>
          <w:rFonts w:ascii="Times New Roman" w:hAnsi="Times New Roman"/>
          <w:sz w:val="24"/>
          <w:szCs w:val="24"/>
        </w:rPr>
        <w:t>Klaipėdos</w:t>
      </w:r>
      <w:proofErr w:type="spellEnd"/>
      <w:r w:rsidR="0013049E" w:rsidRPr="00433D02">
        <w:rPr>
          <w:rFonts w:ascii="Times New Roman" w:hAnsi="Times New Roman"/>
          <w:sz w:val="24"/>
          <w:szCs w:val="24"/>
        </w:rPr>
        <w:t xml:space="preserve"> </w:t>
      </w:r>
      <w:proofErr w:type="spellStart"/>
      <w:r w:rsidR="0013049E" w:rsidRPr="00433D02">
        <w:rPr>
          <w:rFonts w:ascii="Times New Roman" w:hAnsi="Times New Roman"/>
          <w:sz w:val="24"/>
          <w:szCs w:val="24"/>
        </w:rPr>
        <w:t>nafta</w:t>
      </w:r>
      <w:proofErr w:type="spellEnd"/>
      <w:r w:rsidR="0013049E" w:rsidRPr="00433D02">
        <w:rPr>
          <w:rFonts w:ascii="Times New Roman" w:hAnsi="Times New Roman"/>
          <w:sz w:val="24"/>
          <w:szCs w:val="24"/>
        </w:rPr>
        <w:t xml:space="preserve"> (hereinafter – the Company) regulations for use of liquefied natural gas (hereinafter – LNG) terminal (hereinafter – the Terminal) submits this declaration of compliance of the origin of </w:t>
      </w:r>
      <w:r w:rsidR="00433D02">
        <w:rPr>
          <w:rFonts w:ascii="Times New Roman" w:hAnsi="Times New Roman"/>
          <w:sz w:val="24"/>
          <w:szCs w:val="24"/>
        </w:rPr>
        <w:t>liquefied natural gas</w:t>
      </w:r>
      <w:r w:rsidR="0013049E" w:rsidRPr="00433D02">
        <w:rPr>
          <w:rFonts w:ascii="Times New Roman" w:hAnsi="Times New Roman"/>
          <w:sz w:val="24"/>
          <w:szCs w:val="24"/>
        </w:rPr>
        <w:t xml:space="preserve"> cargoes, which declares and </w:t>
      </w:r>
      <w:r w:rsidR="00433D02" w:rsidRPr="00433D02">
        <w:rPr>
          <w:rFonts w:ascii="Times New Roman" w:hAnsi="Times New Roman"/>
          <w:sz w:val="24"/>
          <w:szCs w:val="24"/>
        </w:rPr>
        <w:t xml:space="preserve">confirms that the Applicant is aware of and undertakes to ensure proper implementation of the requirements for the supply of LNG to the Terminal provided in the legal acts of the Republic of Lithuania, including requirement to supply LNG only from countries that do not pose a threat to the national security of the Republic of Lithuania. </w:t>
      </w:r>
    </w:p>
    <w:p w14:paraId="4F8770CF" w14:textId="211E8CFF" w:rsidR="00620274" w:rsidRPr="006B4DBE" w:rsidRDefault="00620274" w:rsidP="00627BEF">
      <w:pPr>
        <w:spacing w:after="120"/>
        <w:ind w:firstLine="851"/>
        <w:jc w:val="both"/>
        <w:rPr>
          <w:rFonts w:ascii="Times New Roman" w:hAnsi="Times New Roman"/>
          <w:sz w:val="24"/>
          <w:szCs w:val="24"/>
        </w:rPr>
      </w:pPr>
      <w:r w:rsidRPr="006B4DBE">
        <w:rPr>
          <w:rFonts w:ascii="Times New Roman" w:hAnsi="Times New Roman"/>
          <w:sz w:val="24"/>
          <w:szCs w:val="24"/>
        </w:rPr>
        <w:t>The Applicant confirms that he is aware that the Company in accordance with Article 46, Part 3</w:t>
      </w:r>
      <w:r w:rsidRPr="006B4DBE">
        <w:rPr>
          <w:rFonts w:ascii="Times New Roman" w:hAnsi="Times New Roman"/>
          <w:sz w:val="24"/>
          <w:szCs w:val="24"/>
          <w:vertAlign w:val="superscript"/>
        </w:rPr>
        <w:t>1</w:t>
      </w:r>
      <w:r w:rsidRPr="006B4DBE">
        <w:rPr>
          <w:rFonts w:ascii="Times New Roman" w:hAnsi="Times New Roman"/>
          <w:sz w:val="24"/>
          <w:szCs w:val="24"/>
        </w:rPr>
        <w:t xml:space="preserve"> of the Law on Natural Gas of the Republic of Lithuania, does not allocate the Terminal capacity for the supply of LNG from countries that, according to the National Security Strategy, pose a threat to the national security of the Republic of Lithuania, and in the event of reasonable doubts regarding the compliance of LNG cargo with the legal acts requirements have the right </w:t>
      </w:r>
      <w:r w:rsidR="006B4DBE" w:rsidRPr="006B4DBE">
        <w:rPr>
          <w:rFonts w:ascii="Times New Roman" w:hAnsi="Times New Roman"/>
          <w:sz w:val="24"/>
          <w:szCs w:val="24"/>
        </w:rPr>
        <w:t>not</w:t>
      </w:r>
      <w:r w:rsidRPr="006B4DBE">
        <w:rPr>
          <w:rFonts w:ascii="Times New Roman" w:hAnsi="Times New Roman"/>
          <w:sz w:val="24"/>
          <w:szCs w:val="24"/>
        </w:rPr>
        <w:t xml:space="preserve"> to accept such LNG cargoes to the Terminal.</w:t>
      </w:r>
    </w:p>
    <w:p w14:paraId="1F34D894" w14:textId="77777777" w:rsidR="00600254" w:rsidRDefault="00600254" w:rsidP="000C7369">
      <w:pPr>
        <w:rPr>
          <w:rFonts w:ascii="Times New Roman" w:hAnsi="Times New Roman"/>
          <w:b/>
          <w:bCs/>
          <w:sz w:val="24"/>
          <w:szCs w:val="24"/>
          <w:lang w:val="lt-LT"/>
        </w:rPr>
      </w:pPr>
    </w:p>
    <w:p w14:paraId="14F072E9" w14:textId="77777777" w:rsidR="000C7369" w:rsidRDefault="000C7369" w:rsidP="000C7369">
      <w:pPr>
        <w:spacing w:after="120" w:line="240" w:lineRule="auto"/>
        <w:jc w:val="both"/>
        <w:rPr>
          <w:rFonts w:ascii="Times New Roman" w:hAnsi="Times New Roman"/>
          <w:sz w:val="24"/>
          <w:szCs w:val="24"/>
          <w:lang w:val="lt-LT"/>
        </w:rPr>
      </w:pPr>
    </w:p>
    <w:p w14:paraId="70DABB14" w14:textId="77777777" w:rsidR="000C7369" w:rsidRPr="006C0682" w:rsidRDefault="000C7369" w:rsidP="000C7369">
      <w:pPr>
        <w:jc w:val="both"/>
        <w:rPr>
          <w:rFonts w:ascii="Times New Roman" w:hAnsi="Times New Roman"/>
          <w:sz w:val="24"/>
          <w:szCs w:val="24"/>
          <w:lang w:val="lt-LT"/>
        </w:rPr>
      </w:pPr>
    </w:p>
    <w:p w14:paraId="1247E4A8" w14:textId="77777777" w:rsidR="000C7369" w:rsidRDefault="000C7369" w:rsidP="000C7369">
      <w:pPr>
        <w:spacing w:after="0" w:line="240" w:lineRule="auto"/>
        <w:jc w:val="both"/>
        <w:rPr>
          <w:rFonts w:ascii="Times New Roman" w:hAnsi="Times New Roman"/>
          <w:sz w:val="16"/>
          <w:szCs w:val="24"/>
        </w:rPr>
      </w:pPr>
    </w:p>
    <w:p w14:paraId="45FC2CAD" w14:textId="6D83BE68" w:rsidR="00D3339F" w:rsidRDefault="000C7369" w:rsidP="000C7369">
      <w:pPr>
        <w:rPr>
          <w:rFonts w:ascii="Times New Roman" w:hAnsi="Times New Roman"/>
          <w:sz w:val="24"/>
          <w:szCs w:val="24"/>
          <w:lang w:val="lt-LT"/>
        </w:rPr>
      </w:pPr>
      <w:r w:rsidRPr="006C0682">
        <w:rPr>
          <w:rFonts w:ascii="Times New Roman" w:hAnsi="Times New Roman"/>
          <w:sz w:val="24"/>
          <w:szCs w:val="24"/>
          <w:lang w:val="lt-LT"/>
        </w:rPr>
        <w:t xml:space="preserve"> </w:t>
      </w:r>
    </w:p>
    <w:p w14:paraId="722C94CA" w14:textId="364F1180" w:rsidR="00627BEF" w:rsidRDefault="00627BEF" w:rsidP="000C7369">
      <w:pPr>
        <w:rPr>
          <w:rFonts w:ascii="Times New Roman" w:hAnsi="Times New Roman"/>
          <w:sz w:val="24"/>
          <w:szCs w:val="24"/>
          <w:lang w:val="lt-LT"/>
        </w:rPr>
      </w:pPr>
      <w:r>
        <w:rPr>
          <w:rFonts w:ascii="Times New Roman" w:hAnsi="Times New Roman"/>
          <w:sz w:val="24"/>
          <w:szCs w:val="24"/>
          <w:lang w:val="lt-LT"/>
        </w:rPr>
        <w:t>_____________________________</w:t>
      </w:r>
    </w:p>
    <w:p w14:paraId="125F356B" w14:textId="31DDCEC8" w:rsidR="00627BEF" w:rsidRPr="00433D02" w:rsidRDefault="00627BEF" w:rsidP="000C7369">
      <w:pPr>
        <w:rPr>
          <w:rFonts w:ascii="Times New Roman" w:hAnsi="Times New Roman"/>
          <w:sz w:val="24"/>
          <w:szCs w:val="24"/>
        </w:rPr>
      </w:pPr>
      <w:r w:rsidRPr="00433D02">
        <w:rPr>
          <w:rFonts w:ascii="Times New Roman" w:hAnsi="Times New Roman"/>
        </w:rPr>
        <w:t>(</w:t>
      </w:r>
      <w:r w:rsidR="00433D02" w:rsidRPr="00433D02">
        <w:rPr>
          <w:rFonts w:ascii="Times New Roman" w:hAnsi="Times New Roman"/>
        </w:rPr>
        <w:t>Occupation</w:t>
      </w:r>
      <w:r w:rsidRPr="00433D02">
        <w:rPr>
          <w:rFonts w:ascii="Times New Roman" w:hAnsi="Times New Roman"/>
        </w:rPr>
        <w:t xml:space="preserve">, </w:t>
      </w:r>
      <w:r w:rsidR="00433D02" w:rsidRPr="00433D02">
        <w:rPr>
          <w:rFonts w:ascii="Times New Roman" w:hAnsi="Times New Roman"/>
        </w:rPr>
        <w:t>name and surname</w:t>
      </w:r>
      <w:r w:rsidRPr="00433D02">
        <w:rPr>
          <w:rFonts w:ascii="Times New Roman" w:hAnsi="Times New Roman"/>
        </w:rPr>
        <w:t xml:space="preserve">, </w:t>
      </w:r>
      <w:r w:rsidR="00433D02" w:rsidRPr="00433D02">
        <w:rPr>
          <w:rFonts w:ascii="Times New Roman" w:hAnsi="Times New Roman"/>
        </w:rPr>
        <w:t>signature</w:t>
      </w:r>
      <w:r w:rsidRPr="00433D02">
        <w:rPr>
          <w:rFonts w:ascii="Times New Roman" w:hAnsi="Times New Roman"/>
        </w:rPr>
        <w:t>)</w:t>
      </w:r>
    </w:p>
    <w:p w14:paraId="4E8116B9" w14:textId="77777777" w:rsidR="00627BEF" w:rsidRDefault="00627BEF" w:rsidP="000C7369">
      <w:pPr>
        <w:rPr>
          <w:rFonts w:ascii="Times New Roman" w:hAnsi="Times New Roman"/>
          <w:sz w:val="24"/>
          <w:szCs w:val="24"/>
          <w:lang w:val="lt-LT"/>
        </w:rPr>
      </w:pPr>
    </w:p>
    <w:p w14:paraId="3C63BFAE" w14:textId="77777777" w:rsidR="00627BEF" w:rsidRPr="006C0682" w:rsidRDefault="00627BEF" w:rsidP="000C7369">
      <w:pPr>
        <w:rPr>
          <w:rFonts w:ascii="Times New Roman" w:hAnsi="Times New Roman"/>
          <w:sz w:val="24"/>
          <w:szCs w:val="24"/>
          <w:lang w:val="lt-LT"/>
        </w:rPr>
      </w:pPr>
    </w:p>
    <w:sectPr w:rsidR="00627BEF" w:rsidRPr="006C0682" w:rsidSect="00834FEC">
      <w:headerReference w:type="default" r:id="rId13"/>
      <w:footerReference w:type="default" r:id="rId14"/>
      <w:pgSz w:w="11906" w:h="16838"/>
      <w:pgMar w:top="1393" w:right="567" w:bottom="1134"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B95F1" w14:textId="77777777" w:rsidR="00291262" w:rsidRDefault="00291262" w:rsidP="00E078B1">
      <w:pPr>
        <w:spacing w:after="0" w:line="240" w:lineRule="auto"/>
      </w:pPr>
      <w:r>
        <w:separator/>
      </w:r>
    </w:p>
  </w:endnote>
  <w:endnote w:type="continuationSeparator" w:id="0">
    <w:p w14:paraId="6A4F9FEB" w14:textId="77777777" w:rsidR="00291262" w:rsidRDefault="00291262" w:rsidP="00E078B1">
      <w:pPr>
        <w:spacing w:after="0" w:line="240" w:lineRule="auto"/>
      </w:pPr>
      <w:r>
        <w:continuationSeparator/>
      </w:r>
    </w:p>
  </w:endnote>
  <w:endnote w:type="continuationNotice" w:id="1">
    <w:p w14:paraId="055E8F16" w14:textId="77777777" w:rsidR="00291262" w:rsidRDefault="002912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4E10A" w14:textId="77777777" w:rsidR="0082636F" w:rsidRDefault="0082636F">
    <w:pPr>
      <w:pStyle w:val="Footer"/>
      <w:jc w:val="right"/>
    </w:pPr>
  </w:p>
  <w:p w14:paraId="3F19FFD8" w14:textId="77777777" w:rsidR="0082636F" w:rsidRDefault="008263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035CF" w14:textId="77777777" w:rsidR="00291262" w:rsidRDefault="00291262" w:rsidP="00E078B1">
      <w:pPr>
        <w:spacing w:after="0" w:line="240" w:lineRule="auto"/>
      </w:pPr>
      <w:r>
        <w:separator/>
      </w:r>
    </w:p>
  </w:footnote>
  <w:footnote w:type="continuationSeparator" w:id="0">
    <w:p w14:paraId="64EEC1A7" w14:textId="77777777" w:rsidR="00291262" w:rsidRDefault="00291262" w:rsidP="00E078B1">
      <w:pPr>
        <w:spacing w:after="0" w:line="240" w:lineRule="auto"/>
      </w:pPr>
      <w:r>
        <w:continuationSeparator/>
      </w:r>
    </w:p>
  </w:footnote>
  <w:footnote w:type="continuationNotice" w:id="1">
    <w:p w14:paraId="1FC69455" w14:textId="77777777" w:rsidR="00291262" w:rsidRDefault="002912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6618263"/>
      <w:docPartObj>
        <w:docPartGallery w:val="Page Numbers (Top of Page)"/>
        <w:docPartUnique/>
      </w:docPartObj>
    </w:sdtPr>
    <w:sdtEndPr>
      <w:rPr>
        <w:rFonts w:ascii="Times New Roman" w:hAnsi="Times New Roman"/>
        <w:sz w:val="24"/>
      </w:rPr>
    </w:sdtEndPr>
    <w:sdtContent>
      <w:p w14:paraId="764AB3FF" w14:textId="77777777" w:rsidR="001D588C" w:rsidRPr="001D588C" w:rsidRDefault="001D588C">
        <w:pPr>
          <w:pStyle w:val="Header"/>
          <w:jc w:val="center"/>
          <w:rPr>
            <w:rFonts w:ascii="Times New Roman" w:hAnsi="Times New Roman"/>
            <w:sz w:val="24"/>
          </w:rPr>
        </w:pPr>
        <w:r w:rsidRPr="001D588C">
          <w:rPr>
            <w:rFonts w:ascii="Times New Roman" w:hAnsi="Times New Roman"/>
            <w:sz w:val="24"/>
          </w:rPr>
          <w:fldChar w:fldCharType="begin"/>
        </w:r>
        <w:r w:rsidRPr="001D588C">
          <w:rPr>
            <w:rFonts w:ascii="Times New Roman" w:hAnsi="Times New Roman"/>
            <w:sz w:val="24"/>
          </w:rPr>
          <w:instrText>PAGE   \* MERGEFORMAT</w:instrText>
        </w:r>
        <w:r w:rsidRPr="001D588C">
          <w:rPr>
            <w:rFonts w:ascii="Times New Roman" w:hAnsi="Times New Roman"/>
            <w:sz w:val="24"/>
          </w:rPr>
          <w:fldChar w:fldCharType="separate"/>
        </w:r>
        <w:r w:rsidRPr="001D588C">
          <w:rPr>
            <w:rFonts w:ascii="Times New Roman" w:hAnsi="Times New Roman"/>
            <w:noProof/>
            <w:sz w:val="24"/>
            <w:lang w:val="lt-LT"/>
          </w:rPr>
          <w:t>2</w:t>
        </w:r>
        <w:r w:rsidRPr="001D588C">
          <w:rPr>
            <w:rFonts w:ascii="Times New Roman" w:hAnsi="Times New Roman"/>
            <w:sz w:val="24"/>
          </w:rPr>
          <w:fldChar w:fldCharType="end"/>
        </w:r>
      </w:p>
    </w:sdtContent>
  </w:sdt>
  <w:p w14:paraId="2AE844F5" w14:textId="77777777" w:rsidR="001D588C" w:rsidRDefault="001D58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C23E70"/>
    <w:multiLevelType w:val="hybridMultilevel"/>
    <w:tmpl w:val="7F208282"/>
    <w:lvl w:ilvl="0" w:tplc="4B266390">
      <w:start w:val="1"/>
      <w:numFmt w:val="decimal"/>
      <w:lvlText w:val="%1."/>
      <w:lvlJc w:val="left"/>
      <w:pPr>
        <w:ind w:left="1854" w:hanging="360"/>
      </w:pPr>
      <w:rPr>
        <w:rFonts w:ascii="Times New Roman" w:eastAsiaTheme="minorHAnsi" w:hAnsi="Times New Roman" w:cs="Times New Roman"/>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num w:numId="1" w16cid:durableId="1954706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39F"/>
    <w:rsid w:val="00022505"/>
    <w:rsid w:val="00033D23"/>
    <w:rsid w:val="00041CEA"/>
    <w:rsid w:val="00074789"/>
    <w:rsid w:val="00077BCB"/>
    <w:rsid w:val="000854F9"/>
    <w:rsid w:val="000A1131"/>
    <w:rsid w:val="000C7369"/>
    <w:rsid w:val="000F761C"/>
    <w:rsid w:val="00105E9D"/>
    <w:rsid w:val="00107BDE"/>
    <w:rsid w:val="00112F59"/>
    <w:rsid w:val="00113901"/>
    <w:rsid w:val="001271F7"/>
    <w:rsid w:val="001275E1"/>
    <w:rsid w:val="0013049E"/>
    <w:rsid w:val="00153545"/>
    <w:rsid w:val="00187B4A"/>
    <w:rsid w:val="00187D6A"/>
    <w:rsid w:val="001A79B2"/>
    <w:rsid w:val="001B5CD6"/>
    <w:rsid w:val="001B7181"/>
    <w:rsid w:val="001D588C"/>
    <w:rsid w:val="001E2ECA"/>
    <w:rsid w:val="002240CF"/>
    <w:rsid w:val="00240DD1"/>
    <w:rsid w:val="0025009C"/>
    <w:rsid w:val="002675FB"/>
    <w:rsid w:val="00275B28"/>
    <w:rsid w:val="00277DCB"/>
    <w:rsid w:val="00285EEB"/>
    <w:rsid w:val="002872FF"/>
    <w:rsid w:val="00291262"/>
    <w:rsid w:val="002B2497"/>
    <w:rsid w:val="002C6C46"/>
    <w:rsid w:val="003524A1"/>
    <w:rsid w:val="003953C1"/>
    <w:rsid w:val="0039608D"/>
    <w:rsid w:val="00397A1D"/>
    <w:rsid w:val="003B26D2"/>
    <w:rsid w:val="003B5D18"/>
    <w:rsid w:val="003B6695"/>
    <w:rsid w:val="003D0F2E"/>
    <w:rsid w:val="003D4912"/>
    <w:rsid w:val="0040406D"/>
    <w:rsid w:val="00414A81"/>
    <w:rsid w:val="00415B3B"/>
    <w:rsid w:val="00433D02"/>
    <w:rsid w:val="004733A8"/>
    <w:rsid w:val="00473981"/>
    <w:rsid w:val="00487B4D"/>
    <w:rsid w:val="004A2160"/>
    <w:rsid w:val="00506E27"/>
    <w:rsid w:val="00520AA5"/>
    <w:rsid w:val="005566BF"/>
    <w:rsid w:val="00564062"/>
    <w:rsid w:val="005948B2"/>
    <w:rsid w:val="005A308A"/>
    <w:rsid w:val="00600254"/>
    <w:rsid w:val="006110CC"/>
    <w:rsid w:val="00616D6C"/>
    <w:rsid w:val="00620274"/>
    <w:rsid w:val="006242E9"/>
    <w:rsid w:val="00627BEF"/>
    <w:rsid w:val="00632E3F"/>
    <w:rsid w:val="00647C85"/>
    <w:rsid w:val="00693628"/>
    <w:rsid w:val="006B2732"/>
    <w:rsid w:val="006B4DBE"/>
    <w:rsid w:val="006C0682"/>
    <w:rsid w:val="006E6093"/>
    <w:rsid w:val="00707B56"/>
    <w:rsid w:val="00714D79"/>
    <w:rsid w:val="00721667"/>
    <w:rsid w:val="007435CE"/>
    <w:rsid w:val="00744F42"/>
    <w:rsid w:val="00761146"/>
    <w:rsid w:val="007716E3"/>
    <w:rsid w:val="007B17AE"/>
    <w:rsid w:val="007B206C"/>
    <w:rsid w:val="007F0363"/>
    <w:rsid w:val="007F24B3"/>
    <w:rsid w:val="0082636F"/>
    <w:rsid w:val="00834FEC"/>
    <w:rsid w:val="00842A21"/>
    <w:rsid w:val="00851949"/>
    <w:rsid w:val="0086516F"/>
    <w:rsid w:val="008733BD"/>
    <w:rsid w:val="00875B15"/>
    <w:rsid w:val="00897569"/>
    <w:rsid w:val="008C1F56"/>
    <w:rsid w:val="008E2D89"/>
    <w:rsid w:val="00901D50"/>
    <w:rsid w:val="00917717"/>
    <w:rsid w:val="00947DDC"/>
    <w:rsid w:val="00947EDD"/>
    <w:rsid w:val="00954127"/>
    <w:rsid w:val="00961C13"/>
    <w:rsid w:val="00982194"/>
    <w:rsid w:val="009A30A5"/>
    <w:rsid w:val="009B4767"/>
    <w:rsid w:val="009C005F"/>
    <w:rsid w:val="009C6B7E"/>
    <w:rsid w:val="009D2694"/>
    <w:rsid w:val="00A0317F"/>
    <w:rsid w:val="00A13836"/>
    <w:rsid w:val="00A30F70"/>
    <w:rsid w:val="00A36FD4"/>
    <w:rsid w:val="00A53290"/>
    <w:rsid w:val="00A53387"/>
    <w:rsid w:val="00A85BA2"/>
    <w:rsid w:val="00AB255C"/>
    <w:rsid w:val="00AC4262"/>
    <w:rsid w:val="00AF08F4"/>
    <w:rsid w:val="00B02ECA"/>
    <w:rsid w:val="00B043E4"/>
    <w:rsid w:val="00B11D83"/>
    <w:rsid w:val="00B145E4"/>
    <w:rsid w:val="00B2507D"/>
    <w:rsid w:val="00B31FF7"/>
    <w:rsid w:val="00B34A65"/>
    <w:rsid w:val="00B5460E"/>
    <w:rsid w:val="00B67F6F"/>
    <w:rsid w:val="00B847B0"/>
    <w:rsid w:val="00BC5A28"/>
    <w:rsid w:val="00BD29DE"/>
    <w:rsid w:val="00BF311A"/>
    <w:rsid w:val="00BF7F99"/>
    <w:rsid w:val="00C06EE0"/>
    <w:rsid w:val="00C0799D"/>
    <w:rsid w:val="00C7511D"/>
    <w:rsid w:val="00C8018C"/>
    <w:rsid w:val="00C94944"/>
    <w:rsid w:val="00CA4E8A"/>
    <w:rsid w:val="00CC4284"/>
    <w:rsid w:val="00CD4813"/>
    <w:rsid w:val="00CE1E24"/>
    <w:rsid w:val="00CE6CA9"/>
    <w:rsid w:val="00CE76D0"/>
    <w:rsid w:val="00CF03BD"/>
    <w:rsid w:val="00CF5CDB"/>
    <w:rsid w:val="00D03B2B"/>
    <w:rsid w:val="00D1592B"/>
    <w:rsid w:val="00D326B8"/>
    <w:rsid w:val="00D3339F"/>
    <w:rsid w:val="00D54242"/>
    <w:rsid w:val="00D95F69"/>
    <w:rsid w:val="00DC5B03"/>
    <w:rsid w:val="00DF4B90"/>
    <w:rsid w:val="00E02982"/>
    <w:rsid w:val="00E042F3"/>
    <w:rsid w:val="00E078B1"/>
    <w:rsid w:val="00E234AA"/>
    <w:rsid w:val="00E23D3C"/>
    <w:rsid w:val="00E34190"/>
    <w:rsid w:val="00E57436"/>
    <w:rsid w:val="00E850BC"/>
    <w:rsid w:val="00E85F7F"/>
    <w:rsid w:val="00EA522B"/>
    <w:rsid w:val="00EC33CB"/>
    <w:rsid w:val="00EE1E01"/>
    <w:rsid w:val="00F0705D"/>
    <w:rsid w:val="00F473FB"/>
    <w:rsid w:val="00F639F8"/>
    <w:rsid w:val="00F80E0E"/>
    <w:rsid w:val="00F8375A"/>
    <w:rsid w:val="00FA7285"/>
    <w:rsid w:val="00FC3653"/>
    <w:rsid w:val="00FC7BBD"/>
    <w:rsid w:val="00FE2F34"/>
  </w:rsids>
  <m:mathPr>
    <m:mathFont m:val="Cambria Math"/>
    <m:brkBin m:val="before"/>
    <m:brkBinSub m:val="--"/>
    <m:smallFrac m:val="0"/>
    <m:dispDef/>
    <m:lMargin m:val="0"/>
    <m:rMargin m:val="0"/>
    <m:defJc m:val="centerGroup"/>
    <m:wrapIndent m:val="1440"/>
    <m:intLim m:val="subSup"/>
    <m:naryLim m:val="undOvr"/>
  </m:mathPr>
  <w:themeFontLang w:val="lt-LT"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84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bn-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39F"/>
    <w:pPr>
      <w:spacing w:after="200" w:line="276" w:lineRule="auto"/>
    </w:pPr>
    <w:rPr>
      <w:sz w:val="22"/>
      <w:szCs w:val="22"/>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3339F"/>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3339F"/>
    <w:pPr>
      <w:autoSpaceDE w:val="0"/>
      <w:autoSpaceDN w:val="0"/>
      <w:adjustRightInd w:val="0"/>
    </w:pPr>
    <w:rPr>
      <w:rFonts w:cs="Calibri"/>
      <w:color w:val="000000"/>
      <w:sz w:val="24"/>
      <w:szCs w:val="24"/>
      <w:lang w:eastAsia="en-US" w:bidi="ar-SA"/>
    </w:rPr>
  </w:style>
  <w:style w:type="paragraph" w:styleId="BalloonText">
    <w:name w:val="Balloon Text"/>
    <w:basedOn w:val="Normal"/>
    <w:link w:val="BalloonTextChar"/>
    <w:uiPriority w:val="99"/>
    <w:semiHidden/>
    <w:unhideWhenUsed/>
    <w:rsid w:val="00AF08F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F08F4"/>
    <w:rPr>
      <w:rFonts w:ascii="Tahoma" w:hAnsi="Tahoma" w:cs="Tahoma"/>
      <w:sz w:val="16"/>
      <w:szCs w:val="16"/>
      <w:lang w:val="en-US"/>
    </w:rPr>
  </w:style>
  <w:style w:type="paragraph" w:styleId="Header">
    <w:name w:val="header"/>
    <w:basedOn w:val="Normal"/>
    <w:link w:val="HeaderChar"/>
    <w:uiPriority w:val="99"/>
    <w:unhideWhenUsed/>
    <w:rsid w:val="00E078B1"/>
    <w:pPr>
      <w:tabs>
        <w:tab w:val="center" w:pos="4819"/>
        <w:tab w:val="right" w:pos="9638"/>
      </w:tabs>
      <w:spacing w:after="0" w:line="240" w:lineRule="auto"/>
    </w:pPr>
  </w:style>
  <w:style w:type="character" w:customStyle="1" w:styleId="HeaderChar">
    <w:name w:val="Header Char"/>
    <w:link w:val="Header"/>
    <w:uiPriority w:val="99"/>
    <w:rsid w:val="00E078B1"/>
    <w:rPr>
      <w:lang w:val="en-US"/>
    </w:rPr>
  </w:style>
  <w:style w:type="paragraph" w:styleId="Footer">
    <w:name w:val="footer"/>
    <w:basedOn w:val="Normal"/>
    <w:link w:val="FooterChar"/>
    <w:uiPriority w:val="99"/>
    <w:unhideWhenUsed/>
    <w:rsid w:val="00E078B1"/>
    <w:pPr>
      <w:tabs>
        <w:tab w:val="center" w:pos="4819"/>
        <w:tab w:val="right" w:pos="9638"/>
      </w:tabs>
      <w:spacing w:after="0" w:line="240" w:lineRule="auto"/>
    </w:pPr>
  </w:style>
  <w:style w:type="character" w:customStyle="1" w:styleId="FooterChar">
    <w:name w:val="Footer Char"/>
    <w:link w:val="Footer"/>
    <w:uiPriority w:val="99"/>
    <w:rsid w:val="00E078B1"/>
    <w:rPr>
      <w:lang w:val="en-US"/>
    </w:rPr>
  </w:style>
  <w:style w:type="paragraph" w:styleId="Revision">
    <w:name w:val="Revision"/>
    <w:hidden/>
    <w:uiPriority w:val="99"/>
    <w:semiHidden/>
    <w:rsid w:val="00744F42"/>
    <w:rPr>
      <w:sz w:val="22"/>
      <w:szCs w:val="22"/>
      <w:lang w:val="en-US" w:eastAsia="en-US" w:bidi="ar-SA"/>
    </w:rPr>
  </w:style>
  <w:style w:type="character" w:styleId="CommentReference">
    <w:name w:val="annotation reference"/>
    <w:basedOn w:val="DefaultParagraphFont"/>
    <w:uiPriority w:val="99"/>
    <w:semiHidden/>
    <w:unhideWhenUsed/>
    <w:rsid w:val="00506E27"/>
    <w:rPr>
      <w:sz w:val="16"/>
      <w:szCs w:val="16"/>
    </w:rPr>
  </w:style>
  <w:style w:type="paragraph" w:styleId="CommentText">
    <w:name w:val="annotation text"/>
    <w:basedOn w:val="Normal"/>
    <w:link w:val="CommentTextChar"/>
    <w:uiPriority w:val="99"/>
    <w:semiHidden/>
    <w:unhideWhenUsed/>
    <w:rsid w:val="00506E27"/>
    <w:pPr>
      <w:spacing w:line="240" w:lineRule="auto"/>
    </w:pPr>
    <w:rPr>
      <w:sz w:val="20"/>
      <w:szCs w:val="20"/>
    </w:rPr>
  </w:style>
  <w:style w:type="character" w:customStyle="1" w:styleId="CommentTextChar">
    <w:name w:val="Comment Text Char"/>
    <w:basedOn w:val="DefaultParagraphFont"/>
    <w:link w:val="CommentText"/>
    <w:uiPriority w:val="99"/>
    <w:semiHidden/>
    <w:rsid w:val="00506E27"/>
    <w:rPr>
      <w:lang w:val="en-US" w:eastAsia="en-US" w:bidi="ar-SA"/>
    </w:rPr>
  </w:style>
  <w:style w:type="paragraph" w:styleId="CommentSubject">
    <w:name w:val="annotation subject"/>
    <w:basedOn w:val="CommentText"/>
    <w:next w:val="CommentText"/>
    <w:link w:val="CommentSubjectChar"/>
    <w:uiPriority w:val="99"/>
    <w:semiHidden/>
    <w:unhideWhenUsed/>
    <w:rsid w:val="00506E27"/>
    <w:rPr>
      <w:b/>
      <w:bCs/>
    </w:rPr>
  </w:style>
  <w:style w:type="character" w:customStyle="1" w:styleId="CommentSubjectChar">
    <w:name w:val="Comment Subject Char"/>
    <w:basedOn w:val="CommentTextChar"/>
    <w:link w:val="CommentSubject"/>
    <w:uiPriority w:val="99"/>
    <w:semiHidden/>
    <w:rsid w:val="00506E27"/>
    <w:rPr>
      <w:b/>
      <w:bCs/>
      <w:lang w:val="en-US" w:eastAsia="en-US" w:bidi="ar-SA"/>
    </w:rPr>
  </w:style>
  <w:style w:type="paragraph" w:styleId="ListParagraph">
    <w:name w:val="List Paragraph"/>
    <w:basedOn w:val="Normal"/>
    <w:uiPriority w:val="34"/>
    <w:qFormat/>
    <w:rsid w:val="000C7369"/>
    <w:pPr>
      <w:ind w:left="720"/>
      <w:contextualSpacing/>
    </w:pPr>
    <w:rPr>
      <w:rFonts w:asciiTheme="minorHAnsi" w:eastAsiaTheme="minorHAnsi" w:hAnsiTheme="minorHAnsi" w:cstheme="minorBidi"/>
    </w:rPr>
  </w:style>
  <w:style w:type="paragraph" w:styleId="FootnoteText">
    <w:name w:val="footnote text"/>
    <w:basedOn w:val="Normal"/>
    <w:link w:val="FootnoteTextChar"/>
    <w:uiPriority w:val="99"/>
    <w:semiHidden/>
    <w:unhideWhenUsed/>
    <w:rsid w:val="006002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0254"/>
    <w:rPr>
      <w:lang w:val="en-US" w:eastAsia="en-US" w:bidi="ar-SA"/>
    </w:rPr>
  </w:style>
  <w:style w:type="character" w:styleId="FootnoteReference">
    <w:name w:val="footnote reference"/>
    <w:basedOn w:val="DefaultParagraphFont"/>
    <w:uiPriority w:val="99"/>
    <w:semiHidden/>
    <w:unhideWhenUsed/>
    <w:rsid w:val="00600254"/>
    <w:rPr>
      <w:vertAlign w:val="superscript"/>
    </w:rPr>
  </w:style>
  <w:style w:type="character" w:styleId="Hyperlink">
    <w:name w:val="Hyperlink"/>
    <w:basedOn w:val="DefaultParagraphFont"/>
    <w:uiPriority w:val="99"/>
    <w:unhideWhenUsed/>
    <w:rsid w:val="00E234AA"/>
    <w:rPr>
      <w:color w:val="0000FF" w:themeColor="hyperlink"/>
      <w:u w:val="single"/>
    </w:rPr>
  </w:style>
  <w:style w:type="character" w:styleId="UnresolvedMention">
    <w:name w:val="Unresolved Mention"/>
    <w:basedOn w:val="DefaultParagraphFont"/>
    <w:uiPriority w:val="99"/>
    <w:semiHidden/>
    <w:unhideWhenUsed/>
    <w:rsid w:val="00E234AA"/>
    <w:rPr>
      <w:color w:val="605E5C"/>
      <w:shd w:val="clear" w:color="auto" w:fill="E1DFDD"/>
    </w:rPr>
  </w:style>
  <w:style w:type="character" w:customStyle="1" w:styleId="normaltextrun">
    <w:name w:val="normaltextrun"/>
    <w:basedOn w:val="DefaultParagraphFont"/>
    <w:rsid w:val="008975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406970">
      <w:bodyDiv w:val="1"/>
      <w:marLeft w:val="0"/>
      <w:marRight w:val="0"/>
      <w:marTop w:val="0"/>
      <w:marBottom w:val="0"/>
      <w:divBdr>
        <w:top w:val="none" w:sz="0" w:space="0" w:color="auto"/>
        <w:left w:val="none" w:sz="0" w:space="0" w:color="auto"/>
        <w:bottom w:val="none" w:sz="0" w:space="0" w:color="auto"/>
        <w:right w:val="none" w:sz="0" w:space="0" w:color="auto"/>
      </w:divBdr>
    </w:div>
    <w:div w:id="1168591213">
      <w:bodyDiv w:val="1"/>
      <w:marLeft w:val="0"/>
      <w:marRight w:val="0"/>
      <w:marTop w:val="0"/>
      <w:marBottom w:val="0"/>
      <w:divBdr>
        <w:top w:val="none" w:sz="0" w:space="0" w:color="auto"/>
        <w:left w:val="none" w:sz="0" w:space="0" w:color="auto"/>
        <w:bottom w:val="none" w:sz="0" w:space="0" w:color="auto"/>
        <w:right w:val="none" w:sz="0" w:space="0" w:color="auto"/>
      </w:divBdr>
    </w:div>
    <w:div w:id="134644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kn.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slaugos@kn.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22ACBA09298A04C828136857B12EB1E" ma:contentTypeVersion="4" ma:contentTypeDescription="Kurkite naują dokumentą." ma:contentTypeScope="" ma:versionID="8d202c3686d8db2b0d92f0d94dde8694">
  <xsd:schema xmlns:xsd="http://www.w3.org/2001/XMLSchema" xmlns:xs="http://www.w3.org/2001/XMLSchema" xmlns:p="http://schemas.microsoft.com/office/2006/metadata/properties" xmlns:ns2="f7779953-1b7b-4c33-9f07-bc7cc0f926f1" targetNamespace="http://schemas.microsoft.com/office/2006/metadata/properties" ma:root="true" ma:fieldsID="644d3cbc2a80d5ce22f04efcd0b85f50" ns2:_="">
    <xsd:import namespace="f7779953-1b7b-4c33-9f07-bc7cc0f926f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779953-1b7b-4c33-9f07-bc7cc0f926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40D56-16C7-44D5-B5DA-2877D8A1C0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779953-1b7b-4c33-9f07-bc7cc0f926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FDD701-140C-41AC-932B-D62DFE8C16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0A35F1-4DDC-463C-84AD-D4246150CD53}">
  <ds:schemaRefs>
    <ds:schemaRef ds:uri="http://schemas.microsoft.com/sharepoint/v3/contenttype/forms"/>
  </ds:schemaRefs>
</ds:datastoreItem>
</file>

<file path=customXml/itemProps4.xml><?xml version="1.0" encoding="utf-8"?>
<ds:datastoreItem xmlns:ds="http://schemas.openxmlformats.org/officeDocument/2006/customXml" ds:itemID="{67330A15-3EE5-404F-B797-34B505BF0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1126</Words>
  <Characters>642</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2022-08-12T09:56:00Z</dcterms:created>
  <dcterms:modified xsi:type="dcterms:W3CDTF">2022-08-12T10:20:00Z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0x010100422ACBA09298A04C828136857B12EB1E</vt:lpwstr>
  </property>
</Properties>
</file>